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A2D" w:rsidRPr="008768B3" w:rsidRDefault="00E55A2D" w:rsidP="00E55A2D">
      <w:pPr>
        <w:pStyle w:val="a5"/>
        <w:spacing w:before="156" w:line="400" w:lineRule="exact"/>
        <w:ind w:firstLineChars="0" w:firstLine="0"/>
        <w:jc w:val="center"/>
        <w:rPr>
          <w:rFonts w:ascii="黑体" w:eastAsia="黑体" w:hAnsi="宋体"/>
          <w:b/>
          <w:sz w:val="32"/>
          <w:szCs w:val="32"/>
        </w:rPr>
      </w:pPr>
      <w:r w:rsidRPr="008768B3">
        <w:rPr>
          <w:rFonts w:ascii="黑体" w:eastAsia="黑体" w:hAnsi="宋体" w:hint="eastAsia"/>
          <w:b/>
          <w:sz w:val="32"/>
          <w:szCs w:val="32"/>
        </w:rPr>
        <w:t>南方医科大学本专科生</w:t>
      </w:r>
    </w:p>
    <w:p w:rsidR="00E55A2D" w:rsidRPr="008768B3" w:rsidRDefault="00E55A2D" w:rsidP="00E55A2D">
      <w:pPr>
        <w:pStyle w:val="a3"/>
        <w:adjustRightInd w:val="0"/>
        <w:snapToGrid w:val="0"/>
        <w:spacing w:line="400" w:lineRule="exact"/>
        <w:jc w:val="center"/>
        <w:rPr>
          <w:rFonts w:ascii="黑体" w:eastAsia="黑体" w:hAnsi="宋体"/>
          <w:b/>
          <w:sz w:val="32"/>
          <w:szCs w:val="32"/>
        </w:rPr>
      </w:pPr>
      <w:r w:rsidRPr="008768B3">
        <w:rPr>
          <w:rFonts w:ascii="黑体" w:eastAsia="黑体" w:hAnsi="宋体" w:hint="eastAsia"/>
          <w:b/>
          <w:sz w:val="32"/>
          <w:szCs w:val="32"/>
        </w:rPr>
        <w:t>考试违纪和作弊的认定及处理暂行办法</w:t>
      </w:r>
    </w:p>
    <w:p w:rsidR="00E55A2D" w:rsidRPr="008768B3" w:rsidRDefault="00E55A2D" w:rsidP="00E55A2D">
      <w:pPr>
        <w:pStyle w:val="a3"/>
        <w:adjustRightInd w:val="0"/>
        <w:snapToGrid w:val="0"/>
        <w:spacing w:before="100" w:beforeAutospacing="1" w:after="100" w:afterAutospacing="1" w:line="500" w:lineRule="exact"/>
        <w:ind w:right="96"/>
        <w:jc w:val="center"/>
        <w:rPr>
          <w:rFonts w:ascii="黑体" w:eastAsia="黑体" w:hAnsi="宋体"/>
          <w:b/>
          <w:sz w:val="28"/>
          <w:szCs w:val="28"/>
        </w:rPr>
      </w:pPr>
      <w:r w:rsidRPr="008768B3">
        <w:rPr>
          <w:rFonts w:ascii="黑体" w:eastAsia="黑体" w:hAnsi="宋体" w:hint="eastAsia"/>
          <w:b/>
          <w:sz w:val="28"/>
          <w:szCs w:val="28"/>
        </w:rPr>
        <w:t>第二章  考试违纪作弊行为的认定</w:t>
      </w:r>
      <w:bookmarkStart w:id="0" w:name="_GoBack"/>
      <w:bookmarkEnd w:id="0"/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2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b/>
          <w:sz w:val="28"/>
          <w:szCs w:val="28"/>
        </w:rPr>
        <w:t>第七条</w:t>
      </w:r>
      <w:r w:rsidRPr="0018680C">
        <w:rPr>
          <w:rFonts w:ascii="方正仿宋简体" w:eastAsia="方正仿宋简体" w:hAnsi="宋体" w:hint="eastAsia"/>
          <w:sz w:val="28"/>
          <w:szCs w:val="28"/>
        </w:rPr>
        <w:t xml:space="preserve">  考生不遵守考场纪律，不服从监考人员的安排与要求，有下列行为之一者，应认定为考试违纪： 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right="-42" w:firstLineChars="200" w:firstLine="560"/>
        <w:rPr>
          <w:rFonts w:ascii="方正仿宋简体" w:eastAsia="方正仿宋简体" w:hAnsi="宋体" w:cs="Arial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（一）未在规定的座位参加考试，</w:t>
      </w:r>
      <w:r w:rsidRPr="0018680C">
        <w:rPr>
          <w:rFonts w:ascii="方正仿宋简体" w:eastAsia="方正仿宋简体" w:hAnsi="宋体" w:cs="Arial" w:hint="eastAsia"/>
          <w:sz w:val="28"/>
          <w:szCs w:val="28"/>
        </w:rPr>
        <w:t>不服从监考教师调整座位者。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right="97" w:firstLineChars="200" w:firstLine="560"/>
        <w:rPr>
          <w:rFonts w:ascii="方正仿宋简体" w:eastAsia="方正仿宋简体" w:hAnsi="宋体" w:cs="Arial"/>
          <w:sz w:val="28"/>
          <w:szCs w:val="28"/>
        </w:rPr>
      </w:pPr>
      <w:r w:rsidRPr="0018680C">
        <w:rPr>
          <w:rFonts w:ascii="方正仿宋简体" w:eastAsia="方正仿宋简体" w:hAnsi="宋体" w:cs="Arial" w:hint="eastAsia"/>
          <w:sz w:val="28"/>
          <w:szCs w:val="28"/>
        </w:rPr>
        <w:t>（二）闭卷考试开始前仍未按规定将书包、衣物、书籍、笔记、复习资料、各种电子通讯工具或电子记事本等放在指定地点者。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cs="Arial" w:hint="eastAsia"/>
          <w:sz w:val="28"/>
          <w:szCs w:val="28"/>
        </w:rPr>
        <w:t>（三）拒绝出示学生证者。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（四）在考场内大声喧哗、吸烟或者其他影响考场秩序者。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 w:cs="Arial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（五）在考试过程中旁窥、</w:t>
      </w:r>
      <w:r w:rsidRPr="0018680C">
        <w:rPr>
          <w:rFonts w:ascii="方正仿宋简体" w:eastAsia="方正仿宋简体" w:hAnsi="宋体" w:cs="Arial" w:hint="eastAsia"/>
          <w:sz w:val="28"/>
          <w:szCs w:val="28"/>
        </w:rPr>
        <w:t>交头接耳说话，或以</w:t>
      </w:r>
      <w:r w:rsidRPr="0018680C">
        <w:rPr>
          <w:rFonts w:ascii="方正仿宋简体" w:eastAsia="方正仿宋简体" w:hAnsi="宋体" w:hint="eastAsia"/>
          <w:sz w:val="28"/>
          <w:szCs w:val="28"/>
        </w:rPr>
        <w:t>暗号、</w:t>
      </w:r>
      <w:r w:rsidRPr="0018680C">
        <w:rPr>
          <w:rFonts w:ascii="方正仿宋简体" w:eastAsia="方正仿宋简体" w:hAnsi="宋体" w:cs="Arial" w:hint="eastAsia"/>
          <w:sz w:val="28"/>
          <w:szCs w:val="28"/>
        </w:rPr>
        <w:t>手势、动作或表情示意互相传递信息者。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cs="Arial" w:hint="eastAsia"/>
          <w:sz w:val="28"/>
          <w:szCs w:val="28"/>
        </w:rPr>
        <w:t>（六）将答卷及有字迹的草稿纸移向邻座，为窥视者提供方便者。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（七）未经监考人员同意在考试过程中擅自离开考场者。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（八）未经监考人员同意将试卷、答卷带出考场者。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（九）未经批准无故不参加考试者。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bCs/>
          <w:sz w:val="28"/>
          <w:szCs w:val="28"/>
        </w:rPr>
        <w:t>（十）开卷考试向他人提供考试课程材料者。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 xml:space="preserve">（十一）其他违反考场规则但尚未构成作弊的行为。 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2"/>
        <w:rPr>
          <w:rFonts w:ascii="方正仿宋简体" w:eastAsia="方正仿宋简体" w:hAnsi="宋体"/>
          <w:sz w:val="28"/>
          <w:szCs w:val="28"/>
        </w:rPr>
      </w:pPr>
      <w:r w:rsidRPr="0018680C">
        <w:rPr>
          <w:rStyle w:val="a4"/>
          <w:rFonts w:ascii="方正仿宋简体" w:eastAsia="方正仿宋简体" w:hAnsi="宋体" w:hint="eastAsia"/>
          <w:sz w:val="28"/>
          <w:szCs w:val="28"/>
        </w:rPr>
        <w:t>第八条</w:t>
      </w:r>
      <w:r w:rsidRPr="0018680C">
        <w:rPr>
          <w:rStyle w:val="a4"/>
          <w:rFonts w:ascii="方正仿宋简体" w:eastAsia="方正仿宋简体" w:hAnsi="宋体" w:hint="eastAsia"/>
          <w:b w:val="0"/>
          <w:sz w:val="28"/>
          <w:szCs w:val="28"/>
        </w:rPr>
        <w:t xml:space="preserve">  考试作弊的认定： </w:t>
      </w:r>
      <w:r w:rsidRPr="0018680C">
        <w:rPr>
          <w:rFonts w:ascii="方正仿宋简体" w:eastAsia="方正仿宋简体" w:hAnsi="宋体" w:hint="eastAsia"/>
          <w:sz w:val="28"/>
          <w:szCs w:val="28"/>
        </w:rPr>
        <w:t>考生违背考试公平、公正原则，有下列行为之一者，应当认定为作弊：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（一）在桌面、身体、衣物或其他身边物品上写有与考试有关字样者。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bCs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（二）闭卷考试中试卷下或抽屉内藏有与考试内容有关的书籍、讲义、笔记、复习资料及字条等物品者。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（三）违反考场规则，</w:t>
      </w:r>
      <w:r w:rsidRPr="0018680C">
        <w:rPr>
          <w:rFonts w:ascii="方正仿宋简体" w:eastAsia="方正仿宋简体" w:hAnsi="宋体" w:hint="eastAsia"/>
          <w:bCs/>
          <w:sz w:val="28"/>
          <w:szCs w:val="28"/>
        </w:rPr>
        <w:t>将文曲星、快译通、商务通、掌上电脑等有存储功能的电子器材以及手机、小灵通、</w:t>
      </w:r>
      <w:r w:rsidRPr="0018680C">
        <w:rPr>
          <w:rFonts w:ascii="仿宋_GB2312" w:eastAsia="仿宋_GB2312" w:hAnsi="宋体" w:hint="eastAsia"/>
          <w:bCs/>
          <w:sz w:val="28"/>
          <w:szCs w:val="28"/>
        </w:rPr>
        <w:t>BP</w:t>
      </w:r>
      <w:r w:rsidRPr="0018680C">
        <w:rPr>
          <w:rFonts w:ascii="方正仿宋简体" w:eastAsia="方正仿宋简体" w:hAnsi="宋体" w:hint="eastAsia"/>
          <w:bCs/>
          <w:sz w:val="28"/>
          <w:szCs w:val="28"/>
        </w:rPr>
        <w:t>机等通讯工具随身携</w:t>
      </w:r>
      <w:r w:rsidRPr="0018680C">
        <w:rPr>
          <w:rFonts w:ascii="方正仿宋简体" w:eastAsia="方正仿宋简体" w:hAnsi="宋体" w:hint="eastAsia"/>
          <w:bCs/>
          <w:sz w:val="28"/>
          <w:szCs w:val="28"/>
        </w:rPr>
        <w:lastRenderedPageBreak/>
        <w:t>带或置于身旁者。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（四）抄袭或者协助他人抄袭试题答案者。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（五）抢夺、窃取、抄袭他人试卷、答卷、草稿纸或者强迫他人为自己抄袭提供方便者。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cs="Arial" w:hint="eastAsia"/>
          <w:sz w:val="28"/>
          <w:szCs w:val="28"/>
        </w:rPr>
        <w:t>（六）他人拿走自己的答卷或草稿纸未加拒绝或未及时</w:t>
      </w:r>
      <w:smartTag w:uri="urn:schemas-microsoft-com:office:smarttags" w:element="PersonName">
        <w:smartTagPr>
          <w:attr w:name="ProductID" w:val="向监考"/>
        </w:smartTagPr>
        <w:r w:rsidRPr="0018680C">
          <w:rPr>
            <w:rFonts w:ascii="方正仿宋简体" w:eastAsia="方正仿宋简体" w:hAnsi="宋体" w:cs="Arial" w:hint="eastAsia"/>
            <w:sz w:val="28"/>
            <w:szCs w:val="28"/>
          </w:rPr>
          <w:t>向监考</w:t>
        </w:r>
      </w:smartTag>
      <w:r w:rsidRPr="0018680C">
        <w:rPr>
          <w:rFonts w:ascii="方正仿宋简体" w:eastAsia="方正仿宋简体" w:hAnsi="宋体" w:cs="Arial" w:hint="eastAsia"/>
          <w:sz w:val="28"/>
          <w:szCs w:val="28"/>
        </w:rPr>
        <w:t>老师报告者。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 w:cs="Arial"/>
          <w:sz w:val="28"/>
          <w:szCs w:val="28"/>
        </w:rPr>
      </w:pPr>
      <w:r w:rsidRPr="0018680C">
        <w:rPr>
          <w:rFonts w:ascii="方正仿宋简体" w:eastAsia="方正仿宋简体" w:hAnsi="宋体" w:cs="Arial" w:hint="eastAsia"/>
          <w:sz w:val="28"/>
          <w:szCs w:val="28"/>
        </w:rPr>
        <w:t>（七）考试中传接纸条或试卷的行为双方。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 xml:space="preserve">（八）在答卷上填写与本人身份不符的姓名、学号等信息者。 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（九）评卷过程中被发现同一科目同一考场有两份以上(含两份)答卷答案雷同者。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bCs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（十）学年论文、毕业论文（设计）有剽窃抄袭或伪造数据行为者。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bCs/>
          <w:sz w:val="28"/>
          <w:szCs w:val="28"/>
        </w:rPr>
      </w:pPr>
      <w:r w:rsidRPr="0018680C">
        <w:rPr>
          <w:rFonts w:ascii="方正仿宋简体" w:eastAsia="方正仿宋简体" w:hAnsi="宋体" w:hint="eastAsia"/>
          <w:bCs/>
          <w:sz w:val="28"/>
          <w:szCs w:val="28"/>
        </w:rPr>
        <w:t>（十一）开卷考试借用他人的考试课程材料，上机考试擅自上网者。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（十二）交换试卷、答卷、草稿纸者。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（十三）利用上厕所或其他机会在考场外偷看有关考试内容的资料、或与其他考生交谈有关考试内容者。</w:t>
      </w:r>
      <w:r w:rsidRPr="0018680C">
        <w:rPr>
          <w:rFonts w:eastAsia="方正仿宋简体" w:hAnsi="宋体" w:hint="eastAsia"/>
          <w:sz w:val="28"/>
          <w:szCs w:val="28"/>
        </w:rPr>
        <w:t> </w:t>
      </w:r>
      <w:r w:rsidRPr="0018680C">
        <w:rPr>
          <w:rFonts w:ascii="方正仿宋简体" w:eastAsia="方正仿宋简体" w:hAnsi="宋体" w:hint="eastAsia"/>
          <w:sz w:val="28"/>
          <w:szCs w:val="28"/>
        </w:rPr>
        <w:t xml:space="preserve"> 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（十四）请他人代考或替他人考试者。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（十五）私自参加考试者。</w:t>
      </w:r>
    </w:p>
    <w:p w:rsidR="00E55A2D" w:rsidRPr="0018680C" w:rsidRDefault="00E55A2D" w:rsidP="00E55A2D">
      <w:pPr>
        <w:pStyle w:val="a3"/>
        <w:adjustRightInd w:val="0"/>
        <w:snapToGrid w:val="0"/>
        <w:spacing w:line="500" w:lineRule="exact"/>
        <w:ind w:firstLineChars="200" w:firstLine="560"/>
        <w:rPr>
          <w:rFonts w:ascii="方正仿宋简体" w:eastAsia="方正仿宋简体" w:hAnsi="宋体" w:cs="Arial"/>
          <w:sz w:val="28"/>
          <w:szCs w:val="28"/>
        </w:rPr>
      </w:pPr>
      <w:r w:rsidRPr="0018680C">
        <w:rPr>
          <w:rFonts w:ascii="方正仿宋简体" w:eastAsia="方正仿宋简体" w:hAnsi="宋体" w:hint="eastAsia"/>
          <w:sz w:val="28"/>
          <w:szCs w:val="28"/>
        </w:rPr>
        <w:t>（十六）有其他作弊行为者。</w:t>
      </w:r>
    </w:p>
    <w:p w:rsidR="00895BD9" w:rsidRDefault="00895BD9"/>
    <w:p w:rsidR="00E55A2D" w:rsidRDefault="00E55A2D"/>
    <w:p w:rsidR="00E55A2D" w:rsidRDefault="00E55A2D"/>
    <w:p w:rsidR="00E55A2D" w:rsidRDefault="00E55A2D"/>
    <w:p w:rsidR="00E55A2D" w:rsidRDefault="00E55A2D"/>
    <w:p w:rsidR="00E55A2D" w:rsidRDefault="00E55A2D"/>
    <w:p w:rsidR="00E55A2D" w:rsidRDefault="00E55A2D"/>
    <w:p w:rsidR="00E55A2D" w:rsidRDefault="00E55A2D"/>
    <w:p w:rsidR="00E55A2D" w:rsidRDefault="00E55A2D"/>
    <w:p w:rsidR="00E55A2D" w:rsidRDefault="00E55A2D"/>
    <w:p w:rsidR="00E55A2D" w:rsidRDefault="00E55A2D"/>
    <w:p w:rsidR="00E55A2D" w:rsidRPr="00E55A2D" w:rsidRDefault="00E55A2D" w:rsidP="00E55A2D">
      <w:pPr>
        <w:pStyle w:val="2"/>
        <w:spacing w:before="0" w:after="0" w:line="580" w:lineRule="exact"/>
        <w:ind w:firstLine="475"/>
        <w:jc w:val="center"/>
        <w:rPr>
          <w:rFonts w:ascii="黑体" w:hAnsi="黑体"/>
          <w:bCs w:val="0"/>
        </w:rPr>
      </w:pPr>
      <w:r w:rsidRPr="00E55A2D">
        <w:rPr>
          <w:rFonts w:ascii="黑体" w:hAnsi="黑体" w:hint="eastAsia"/>
          <w:bCs w:val="0"/>
        </w:rPr>
        <w:lastRenderedPageBreak/>
        <w:t>南方医科大学课程考试考场规则</w:t>
      </w:r>
    </w:p>
    <w:p w:rsidR="00E55A2D" w:rsidRPr="0064457F" w:rsidRDefault="00E55A2D" w:rsidP="00E55A2D"/>
    <w:p w:rsidR="00E55A2D" w:rsidRDefault="00E55A2D" w:rsidP="00E55A2D">
      <w:pPr>
        <w:spacing w:line="580" w:lineRule="atLeast"/>
        <w:ind w:left="368" w:hangingChars="175" w:hanging="368"/>
      </w:pPr>
      <w:r>
        <w:rPr>
          <w:rFonts w:hint="eastAsia"/>
        </w:rPr>
        <w:t>1</w:t>
      </w:r>
      <w:r>
        <w:rPr>
          <w:rFonts w:hint="eastAsia"/>
        </w:rPr>
        <w:t>、考生应于考前十分钟进入考场，按指定位置就坐，迟到三十分钟不得入场，考试进行三十分钟后方能交卷离场，无关人员不得入场。</w:t>
      </w:r>
    </w:p>
    <w:p w:rsidR="00E55A2D" w:rsidRDefault="00E55A2D" w:rsidP="00E55A2D">
      <w:pPr>
        <w:spacing w:line="580" w:lineRule="atLeast"/>
        <w:ind w:left="368" w:hangingChars="175" w:hanging="368"/>
      </w:pPr>
      <w:r>
        <w:rPr>
          <w:rFonts w:hint="eastAsia"/>
        </w:rPr>
        <w:t>2</w:t>
      </w:r>
      <w:r>
        <w:rPr>
          <w:rFonts w:hint="eastAsia"/>
        </w:rPr>
        <w:t>、书、笔记本、手机等物品应集中放在讲台至黑板之间。凡在考生身上或周围发现夹带手机等电子通讯工具、电子词典、考试有关书刊、笔记本、卡片、纸张等，无论偷看与否，均以考试作弊论处。</w:t>
      </w:r>
    </w:p>
    <w:p w:rsidR="00E55A2D" w:rsidRDefault="00E55A2D" w:rsidP="00E55A2D">
      <w:pPr>
        <w:spacing w:line="580" w:lineRule="atLeast"/>
        <w:ind w:left="368" w:hangingChars="175" w:hanging="368"/>
      </w:pPr>
      <w:r>
        <w:rPr>
          <w:rFonts w:hint="eastAsia"/>
        </w:rPr>
        <w:t>3</w:t>
      </w:r>
      <w:r>
        <w:rPr>
          <w:rFonts w:hint="eastAsia"/>
        </w:rPr>
        <w:t>、按要求在试卷指定位置上填写好学号（或考号）、姓名、年级、班次，否则答卷作废。</w:t>
      </w:r>
    </w:p>
    <w:p w:rsidR="00E55A2D" w:rsidRDefault="00E55A2D" w:rsidP="00E55A2D">
      <w:pPr>
        <w:spacing w:line="580" w:lineRule="atLeast"/>
        <w:ind w:left="368" w:hangingChars="175" w:hanging="368"/>
      </w:pPr>
      <w:r>
        <w:rPr>
          <w:rFonts w:hint="eastAsia"/>
        </w:rPr>
        <w:t>4</w:t>
      </w:r>
      <w:r>
        <w:rPr>
          <w:rFonts w:hint="eastAsia"/>
        </w:rPr>
        <w:t>、在开始考试三十分钟内可举手询问试题文字印刷不清之处，但不准询问题意或其它问题；超过三十分钟不允许提任何问题。</w:t>
      </w:r>
    </w:p>
    <w:p w:rsidR="00E55A2D" w:rsidRDefault="00E55A2D" w:rsidP="00E55A2D">
      <w:pPr>
        <w:spacing w:line="580" w:lineRule="atLeast"/>
        <w:ind w:left="368" w:hangingChars="175" w:hanging="368"/>
      </w:pPr>
      <w:r>
        <w:rPr>
          <w:rFonts w:hint="eastAsia"/>
        </w:rPr>
        <w:t>5</w:t>
      </w:r>
      <w:r>
        <w:rPr>
          <w:rFonts w:hint="eastAsia"/>
        </w:rPr>
        <w:t>、考场应保持肃静，严禁随意走动。因特殊情况要暂离考场者须经监考人员同意，且不得两人或两人以上同时离开考场。</w:t>
      </w:r>
    </w:p>
    <w:p w:rsidR="00E55A2D" w:rsidRDefault="00E55A2D" w:rsidP="00E55A2D">
      <w:pPr>
        <w:spacing w:line="580" w:lineRule="atLeast"/>
        <w:ind w:left="368" w:hangingChars="175" w:hanging="368"/>
      </w:pPr>
      <w:r>
        <w:rPr>
          <w:rFonts w:hint="eastAsia"/>
        </w:rPr>
        <w:t>6</w:t>
      </w:r>
      <w:r>
        <w:rPr>
          <w:rFonts w:hint="eastAsia"/>
        </w:rPr>
        <w:t>、擅自缺考或考核作弊者，该门课程成绩以零分计，不准补考。</w:t>
      </w:r>
    </w:p>
    <w:p w:rsidR="00E55A2D" w:rsidRDefault="00E55A2D" w:rsidP="00E55A2D">
      <w:pPr>
        <w:pStyle w:val="a5"/>
        <w:spacing w:after="0" w:line="580" w:lineRule="atLeast"/>
        <w:ind w:left="479" w:hangingChars="171" w:hanging="479"/>
      </w:pPr>
      <w:r>
        <w:rPr>
          <w:rFonts w:hint="eastAsia"/>
        </w:rPr>
        <w:t>7、交卷后考生应立即退出考场，不得在附近逗留、谈论或重返考场。考试时间结束，应立即停止答卷并起立将试卷翻放在桌上，等监考员收取试卷后迅速离场，违者扣分或宣布考试无效。</w:t>
      </w:r>
    </w:p>
    <w:p w:rsidR="00E55A2D" w:rsidRPr="00E55A2D" w:rsidRDefault="00E55A2D"/>
    <w:sectPr w:rsidR="00E55A2D" w:rsidRPr="00E55A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2D"/>
    <w:rsid w:val="00716193"/>
    <w:rsid w:val="00895BD9"/>
    <w:rsid w:val="00E5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55A2D"/>
    <w:pPr>
      <w:keepNext/>
      <w:keepLines/>
      <w:adjustRightInd w:val="0"/>
      <w:snapToGrid w:val="0"/>
      <w:spacing w:before="260" w:after="260" w:line="416" w:lineRule="auto"/>
      <w:ind w:firstLineChars="148" w:firstLine="414"/>
      <w:outlineLvl w:val="1"/>
    </w:pPr>
    <w:rPr>
      <w:rFonts w:ascii="Arial" w:eastAsia="黑体" w:hAnsi="Arial" w:cs="Times New Roman"/>
      <w:b/>
      <w:bCs/>
      <w:snapToGrid w:val="0"/>
      <w:color w:val="000000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E55A2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E55A2D"/>
    <w:rPr>
      <w:rFonts w:ascii="宋体" w:eastAsia="宋体" w:hAnsi="Courier New" w:cs="Courier New"/>
      <w:szCs w:val="21"/>
    </w:rPr>
  </w:style>
  <w:style w:type="character" w:styleId="a4">
    <w:name w:val="Strong"/>
    <w:qFormat/>
    <w:rsid w:val="00E55A2D"/>
    <w:rPr>
      <w:b/>
      <w:bCs/>
    </w:rPr>
  </w:style>
  <w:style w:type="paragraph" w:styleId="a5">
    <w:name w:val="Body Text"/>
    <w:basedOn w:val="a"/>
    <w:link w:val="Char0"/>
    <w:rsid w:val="00E55A2D"/>
    <w:pPr>
      <w:adjustRightInd w:val="0"/>
      <w:snapToGrid w:val="0"/>
      <w:spacing w:after="120" w:line="580" w:lineRule="exact"/>
      <w:ind w:firstLineChars="148" w:firstLine="414"/>
    </w:pPr>
    <w:rPr>
      <w:rFonts w:ascii="仿宋_GB2312" w:eastAsia="仿宋_GB2312" w:hAnsi="Times New Roman" w:cs="Times New Roman"/>
      <w:snapToGrid w:val="0"/>
      <w:color w:val="000000"/>
      <w:kern w:val="0"/>
      <w:sz w:val="28"/>
      <w:szCs w:val="28"/>
    </w:rPr>
  </w:style>
  <w:style w:type="character" w:customStyle="1" w:styleId="Char0">
    <w:name w:val="正文文本 Char"/>
    <w:basedOn w:val="a0"/>
    <w:link w:val="a5"/>
    <w:rsid w:val="00E55A2D"/>
    <w:rPr>
      <w:rFonts w:ascii="仿宋_GB2312" w:eastAsia="仿宋_GB2312" w:hAnsi="Times New Roman" w:cs="Times New Roman"/>
      <w:snapToGrid w:val="0"/>
      <w:color w:val="000000"/>
      <w:kern w:val="0"/>
      <w:sz w:val="28"/>
      <w:szCs w:val="28"/>
    </w:rPr>
  </w:style>
  <w:style w:type="character" w:customStyle="1" w:styleId="2Char">
    <w:name w:val="标题 2 Char"/>
    <w:basedOn w:val="a0"/>
    <w:link w:val="2"/>
    <w:rsid w:val="00E55A2D"/>
    <w:rPr>
      <w:rFonts w:ascii="Arial" w:eastAsia="黑体" w:hAnsi="Arial" w:cs="Times New Roman"/>
      <w:b/>
      <w:bCs/>
      <w:snapToGrid w:val="0"/>
      <w:color w:val="000000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55A2D"/>
    <w:pPr>
      <w:keepNext/>
      <w:keepLines/>
      <w:adjustRightInd w:val="0"/>
      <w:snapToGrid w:val="0"/>
      <w:spacing w:before="260" w:after="260" w:line="416" w:lineRule="auto"/>
      <w:ind w:firstLineChars="148" w:firstLine="414"/>
      <w:outlineLvl w:val="1"/>
    </w:pPr>
    <w:rPr>
      <w:rFonts w:ascii="Arial" w:eastAsia="黑体" w:hAnsi="Arial" w:cs="Times New Roman"/>
      <w:b/>
      <w:bCs/>
      <w:snapToGrid w:val="0"/>
      <w:color w:val="000000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E55A2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E55A2D"/>
    <w:rPr>
      <w:rFonts w:ascii="宋体" w:eastAsia="宋体" w:hAnsi="Courier New" w:cs="Courier New"/>
      <w:szCs w:val="21"/>
    </w:rPr>
  </w:style>
  <w:style w:type="character" w:styleId="a4">
    <w:name w:val="Strong"/>
    <w:qFormat/>
    <w:rsid w:val="00E55A2D"/>
    <w:rPr>
      <w:b/>
      <w:bCs/>
    </w:rPr>
  </w:style>
  <w:style w:type="paragraph" w:styleId="a5">
    <w:name w:val="Body Text"/>
    <w:basedOn w:val="a"/>
    <w:link w:val="Char0"/>
    <w:rsid w:val="00E55A2D"/>
    <w:pPr>
      <w:adjustRightInd w:val="0"/>
      <w:snapToGrid w:val="0"/>
      <w:spacing w:after="120" w:line="580" w:lineRule="exact"/>
      <w:ind w:firstLineChars="148" w:firstLine="414"/>
    </w:pPr>
    <w:rPr>
      <w:rFonts w:ascii="仿宋_GB2312" w:eastAsia="仿宋_GB2312" w:hAnsi="Times New Roman" w:cs="Times New Roman"/>
      <w:snapToGrid w:val="0"/>
      <w:color w:val="000000"/>
      <w:kern w:val="0"/>
      <w:sz w:val="28"/>
      <w:szCs w:val="28"/>
    </w:rPr>
  </w:style>
  <w:style w:type="character" w:customStyle="1" w:styleId="Char0">
    <w:name w:val="正文文本 Char"/>
    <w:basedOn w:val="a0"/>
    <w:link w:val="a5"/>
    <w:rsid w:val="00E55A2D"/>
    <w:rPr>
      <w:rFonts w:ascii="仿宋_GB2312" w:eastAsia="仿宋_GB2312" w:hAnsi="Times New Roman" w:cs="Times New Roman"/>
      <w:snapToGrid w:val="0"/>
      <w:color w:val="000000"/>
      <w:kern w:val="0"/>
      <w:sz w:val="28"/>
      <w:szCs w:val="28"/>
    </w:rPr>
  </w:style>
  <w:style w:type="character" w:customStyle="1" w:styleId="2Char">
    <w:name w:val="标题 2 Char"/>
    <w:basedOn w:val="a0"/>
    <w:link w:val="2"/>
    <w:rsid w:val="00E55A2D"/>
    <w:rPr>
      <w:rFonts w:ascii="Arial" w:eastAsia="黑体" w:hAnsi="Arial" w:cs="Times New Roman"/>
      <w:b/>
      <w:bCs/>
      <w:snapToGrid w:val="0"/>
      <w:color w:val="000000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2014-01-05T16:13:00Z</dcterms:created>
  <dcterms:modified xsi:type="dcterms:W3CDTF">2014-01-05T16:21:00Z</dcterms:modified>
</cp:coreProperties>
</file>